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9" w:rsidRDefault="00DC4BC9" w:rsidP="00DC4BC9">
      <w:pPr>
        <w:pStyle w:val="NormalWeb"/>
        <w:shd w:val="clear" w:color="auto" w:fill="FFFFFF"/>
        <w:spacing w:before="0" w:beforeAutospacing="0" w:after="0" w:afterAutospacing="0" w:line="322" w:lineRule="atLeast"/>
        <w:jc w:val="center"/>
        <w:textAlignment w:val="baseline"/>
        <w:rPr>
          <w:rStyle w:val="Strong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6260" cy="706120"/>
            <wp:effectExtent l="0" t="0" r="2540" b="0"/>
            <wp:docPr id="1" name="Picture 1" descr="http://best.tecnico.ulisboa.pt/wp-content/uploads/2012/09/shor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.tecnico.ulisboa.pt/wp-content/uploads/2012/09/short_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34" cy="70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C9" w:rsidRPr="00DC4BC9" w:rsidRDefault="00DC4BC9" w:rsidP="00DC4BC9">
      <w:pPr>
        <w:pStyle w:val="NormalWeb"/>
        <w:shd w:val="clear" w:color="auto" w:fill="FFFFFF"/>
        <w:spacing w:before="360" w:beforeAutospacing="0" w:after="0" w:afterAutospacing="0" w:line="322" w:lineRule="atLeast"/>
        <w:jc w:val="center"/>
        <w:textAlignment w:val="baseline"/>
        <w:rPr>
          <w:rStyle w:val="Strong"/>
          <w:sz w:val="32"/>
        </w:rPr>
      </w:pPr>
      <w:r w:rsidRPr="00DC4BC9">
        <w:rPr>
          <w:rStyle w:val="Strong"/>
          <w:sz w:val="32"/>
        </w:rPr>
        <w:t>GATu - REGULAMENTO DE FORMAÇÃO</w:t>
      </w:r>
    </w:p>
    <w:p w:rsidR="006B5178" w:rsidRPr="00FE4BB9" w:rsidRDefault="006B5178" w:rsidP="00DC4BC9">
      <w:pPr>
        <w:pStyle w:val="NormalWeb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165A32">
        <w:rPr>
          <w:rStyle w:val="Strong"/>
        </w:rPr>
        <w:t>Objetivos</w:t>
      </w:r>
      <w:r w:rsidRPr="00165A32">
        <w:rPr>
          <w:rStyle w:val="Strong"/>
        </w:rPr>
        <w:br/>
      </w:r>
      <w:r w:rsidRPr="00FE4BB9">
        <w:rPr>
          <w:rFonts w:asciiTheme="minorHAnsi" w:hAnsiTheme="minorHAnsi" w:cs="Open Sans"/>
          <w:sz w:val="20"/>
          <w:szCs w:val="20"/>
        </w:rPr>
        <w:t>O presente Regulamento tem como principa</w:t>
      </w:r>
      <w:r w:rsidR="00A05DFC" w:rsidRPr="00FE4BB9">
        <w:rPr>
          <w:rFonts w:asciiTheme="minorHAnsi" w:hAnsiTheme="minorHAnsi" w:cs="Open Sans"/>
          <w:sz w:val="20"/>
          <w:szCs w:val="20"/>
        </w:rPr>
        <w:t xml:space="preserve">l objectivo </w:t>
      </w:r>
      <w:r w:rsidR="00B9440E">
        <w:rPr>
          <w:rFonts w:asciiTheme="minorHAnsi" w:hAnsiTheme="minorHAnsi" w:cs="Open Sans"/>
          <w:sz w:val="20"/>
          <w:szCs w:val="20"/>
        </w:rPr>
        <w:t>regular e optimizar</w:t>
      </w:r>
      <w:r w:rsidRPr="00FE4BB9">
        <w:rPr>
          <w:rFonts w:asciiTheme="minorHAnsi" w:hAnsiTheme="minorHAnsi" w:cs="Open Sans"/>
          <w:sz w:val="20"/>
          <w:szCs w:val="20"/>
        </w:rPr>
        <w:t xml:space="preserve"> </w:t>
      </w:r>
      <w:r w:rsidR="0036587A">
        <w:rPr>
          <w:rFonts w:asciiTheme="minorHAnsi" w:hAnsiTheme="minorHAnsi" w:cs="Open Sans"/>
          <w:sz w:val="20"/>
          <w:szCs w:val="20"/>
        </w:rPr>
        <w:t>o</w:t>
      </w:r>
      <w:r w:rsidRPr="00FE4BB9">
        <w:rPr>
          <w:rFonts w:asciiTheme="minorHAnsi" w:hAnsiTheme="minorHAnsi" w:cs="Open Sans"/>
          <w:sz w:val="20"/>
          <w:szCs w:val="20"/>
        </w:rPr>
        <w:t xml:space="preserve"> funcionamento </w:t>
      </w:r>
      <w:r w:rsidR="00B9440E">
        <w:rPr>
          <w:rFonts w:asciiTheme="minorHAnsi" w:hAnsiTheme="minorHAnsi" w:cs="Open Sans"/>
          <w:sz w:val="20"/>
          <w:szCs w:val="20"/>
        </w:rPr>
        <w:t>das formações e workshops</w:t>
      </w:r>
      <w:r w:rsidRPr="00FE4BB9">
        <w:rPr>
          <w:rFonts w:asciiTheme="minorHAnsi" w:hAnsiTheme="minorHAnsi" w:cs="Open Sans"/>
          <w:sz w:val="20"/>
          <w:szCs w:val="20"/>
        </w:rPr>
        <w:t xml:space="preserve"> </w:t>
      </w:r>
      <w:r w:rsidR="00A05DFC" w:rsidRPr="00FE4BB9">
        <w:rPr>
          <w:rFonts w:asciiTheme="minorHAnsi" w:hAnsiTheme="minorHAnsi" w:cs="Open Sans"/>
          <w:sz w:val="20"/>
          <w:szCs w:val="20"/>
        </w:rPr>
        <w:t>do GATu.</w:t>
      </w:r>
    </w:p>
    <w:p w:rsidR="00FE4BB9" w:rsidRPr="00165A32" w:rsidRDefault="00FE4BB9" w:rsidP="00165A32">
      <w:pPr>
        <w:pStyle w:val="NormalWeb"/>
        <w:shd w:val="clear" w:color="auto" w:fill="FFFFFF"/>
        <w:spacing w:before="240" w:beforeAutospacing="0" w:after="0" w:afterAutospacing="0" w:line="322" w:lineRule="atLeast"/>
        <w:jc w:val="both"/>
        <w:textAlignment w:val="baseline"/>
        <w:rPr>
          <w:rStyle w:val="Strong"/>
        </w:rPr>
      </w:pPr>
      <w:r w:rsidRPr="00165A32">
        <w:rPr>
          <w:rStyle w:val="Strong"/>
        </w:rPr>
        <w:t>Destinatários da formação</w:t>
      </w:r>
    </w:p>
    <w:p w:rsidR="00FE4BB9" w:rsidRPr="00FE4BB9" w:rsidRDefault="00FE4BB9" w:rsidP="00FE4BB9">
      <w:pPr>
        <w:pStyle w:val="NormalWeb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 xml:space="preserve">As formações do GATu são destinadas, </w:t>
      </w:r>
      <w:r>
        <w:rPr>
          <w:rFonts w:asciiTheme="minorHAnsi" w:hAnsiTheme="minorHAnsi" w:cs="Open Sans"/>
          <w:sz w:val="20"/>
          <w:szCs w:val="20"/>
        </w:rPr>
        <w:t>primariamente</w:t>
      </w:r>
      <w:r w:rsidRPr="00FE4BB9">
        <w:rPr>
          <w:rFonts w:asciiTheme="minorHAnsi" w:hAnsiTheme="minorHAnsi" w:cs="Open Sans"/>
          <w:sz w:val="20"/>
          <w:szCs w:val="20"/>
        </w:rPr>
        <w:t xml:space="preserve">, </w:t>
      </w:r>
      <w:r>
        <w:rPr>
          <w:rFonts w:asciiTheme="minorHAnsi" w:hAnsiTheme="minorHAnsi" w:cs="Open Sans"/>
          <w:sz w:val="20"/>
          <w:szCs w:val="20"/>
        </w:rPr>
        <w:t>a</w:t>
      </w:r>
      <w:r w:rsidRPr="00FE4BB9">
        <w:rPr>
          <w:rFonts w:asciiTheme="minorHAnsi" w:hAnsiTheme="minorHAnsi" w:cs="Open Sans"/>
          <w:sz w:val="20"/>
          <w:szCs w:val="20"/>
        </w:rPr>
        <w:t xml:space="preserve"> docentes</w:t>
      </w:r>
      <w:r>
        <w:rPr>
          <w:rFonts w:asciiTheme="minorHAnsi" w:hAnsiTheme="minorHAnsi" w:cs="Open Sans"/>
          <w:sz w:val="20"/>
          <w:szCs w:val="20"/>
        </w:rPr>
        <w:t xml:space="preserve"> e </w:t>
      </w:r>
      <w:r w:rsidR="00B9440E">
        <w:rPr>
          <w:rFonts w:asciiTheme="minorHAnsi" w:hAnsiTheme="minorHAnsi" w:cs="Open Sans"/>
          <w:sz w:val="20"/>
          <w:szCs w:val="20"/>
        </w:rPr>
        <w:t>estudantes</w:t>
      </w:r>
      <w:r w:rsidRPr="00FE4BB9">
        <w:rPr>
          <w:rFonts w:asciiTheme="minorHAnsi" w:hAnsiTheme="minorHAnsi" w:cs="Open Sans"/>
          <w:sz w:val="20"/>
          <w:szCs w:val="20"/>
        </w:rPr>
        <w:t xml:space="preserve"> do Instituto Superior Técnico.</w:t>
      </w:r>
    </w:p>
    <w:p w:rsidR="00FE4BB9" w:rsidRPr="00FE4BB9" w:rsidRDefault="00FE4BB9" w:rsidP="00FE4BB9">
      <w:pPr>
        <w:pStyle w:val="NormalWeb"/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 xml:space="preserve">Havendo vagas remanescentes, </w:t>
      </w:r>
      <w:r>
        <w:rPr>
          <w:rFonts w:asciiTheme="minorHAnsi" w:hAnsiTheme="minorHAnsi" w:cs="Open Sans"/>
          <w:sz w:val="20"/>
          <w:szCs w:val="20"/>
        </w:rPr>
        <w:t>serão</w:t>
      </w:r>
      <w:r w:rsidRPr="00FE4BB9">
        <w:rPr>
          <w:rFonts w:asciiTheme="minorHAnsi" w:hAnsiTheme="minorHAnsi" w:cs="Open Sans"/>
          <w:sz w:val="20"/>
          <w:szCs w:val="20"/>
        </w:rPr>
        <w:t xml:space="preserve"> aceites inscrições de docentes de outras faculdades pertencentes à Universidade de Lisboa.</w:t>
      </w:r>
      <w:r w:rsidR="00B9440E">
        <w:rPr>
          <w:rFonts w:asciiTheme="minorHAnsi" w:hAnsiTheme="minorHAnsi" w:cs="Open Sans"/>
          <w:sz w:val="20"/>
          <w:szCs w:val="20"/>
        </w:rPr>
        <w:t xml:space="preserve"> Não é possível, por questões de limitação de recursos, aceitar estudantes não IST como formandos.</w:t>
      </w:r>
    </w:p>
    <w:p w:rsidR="00FE4BB9" w:rsidRPr="00FE4BB9" w:rsidRDefault="006B5178" w:rsidP="00165A32">
      <w:pPr>
        <w:pStyle w:val="NormalWeb"/>
        <w:shd w:val="clear" w:color="auto" w:fill="FFFFFF"/>
        <w:spacing w:before="240" w:beforeAutospacing="0" w:after="0" w:afterAutospacing="0" w:line="322" w:lineRule="atLeast"/>
        <w:jc w:val="both"/>
        <w:textAlignment w:val="baseline"/>
        <w:rPr>
          <w:rStyle w:val="Strong"/>
        </w:rPr>
      </w:pPr>
      <w:r w:rsidRPr="00FE4BB9">
        <w:rPr>
          <w:rStyle w:val="Strong"/>
        </w:rPr>
        <w:t>Direitos dos</w:t>
      </w:r>
      <w:r w:rsidR="009D23C4" w:rsidRPr="00FE4BB9">
        <w:rPr>
          <w:rStyle w:val="Strong"/>
        </w:rPr>
        <w:t>(as)</w:t>
      </w:r>
      <w:r w:rsidRPr="00FE4BB9">
        <w:rPr>
          <w:rStyle w:val="Strong"/>
        </w:rPr>
        <w:t xml:space="preserve"> Formandos</w:t>
      </w:r>
      <w:r w:rsidR="009D23C4" w:rsidRPr="00FE4BB9">
        <w:rPr>
          <w:rStyle w:val="Strong"/>
        </w:rPr>
        <w:t>(as)</w:t>
      </w:r>
    </w:p>
    <w:p w:rsidR="00FE4BB9" w:rsidRPr="00FE4BB9" w:rsidRDefault="006B5178" w:rsidP="003933C6">
      <w:pPr>
        <w:pStyle w:val="NormalWeb"/>
        <w:shd w:val="clear" w:color="auto" w:fill="FFFFFF"/>
        <w:spacing w:before="80" w:beforeAutospacing="0" w:after="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>Os</w:t>
      </w:r>
      <w:r w:rsidR="00165A32">
        <w:rPr>
          <w:rFonts w:asciiTheme="minorHAnsi" w:hAnsiTheme="minorHAnsi" w:cs="Open Sans"/>
          <w:sz w:val="20"/>
          <w:szCs w:val="20"/>
        </w:rPr>
        <w:t>(as)</w:t>
      </w:r>
      <w:r w:rsidRPr="00FE4BB9">
        <w:rPr>
          <w:rFonts w:asciiTheme="minorHAnsi" w:hAnsiTheme="minorHAnsi" w:cs="Open Sans"/>
          <w:sz w:val="20"/>
          <w:szCs w:val="20"/>
        </w:rPr>
        <w:t xml:space="preserve"> formandos</w:t>
      </w:r>
      <w:r w:rsidR="00165A32">
        <w:rPr>
          <w:rFonts w:asciiTheme="minorHAnsi" w:hAnsiTheme="minorHAnsi" w:cs="Open Sans"/>
          <w:sz w:val="20"/>
          <w:szCs w:val="20"/>
        </w:rPr>
        <w:t>(as)</w:t>
      </w:r>
      <w:r w:rsidRPr="00FE4BB9">
        <w:rPr>
          <w:rFonts w:asciiTheme="minorHAnsi" w:hAnsiTheme="minorHAnsi" w:cs="Open Sans"/>
          <w:sz w:val="20"/>
          <w:szCs w:val="20"/>
        </w:rPr>
        <w:t xml:space="preserve"> têm direito a:</w:t>
      </w:r>
    </w:p>
    <w:p w:rsidR="00FE4BB9" w:rsidRDefault="006B5178" w:rsidP="00393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 xml:space="preserve">Participar na ação de formação e </w:t>
      </w:r>
      <w:r w:rsidR="009D23C4" w:rsidRPr="00FE4BB9">
        <w:rPr>
          <w:rFonts w:asciiTheme="minorHAnsi" w:hAnsiTheme="minorHAnsi" w:cs="Open Sans"/>
          <w:sz w:val="20"/>
          <w:szCs w:val="20"/>
        </w:rPr>
        <w:t>aceder aos conteúdos explicitados no programa divulgado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502EDF" w:rsidRPr="00FE4BB9" w:rsidRDefault="00502EDF" w:rsidP="00393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>Receber a confirmação da acção de formação até 4 dias úteis antes do início da mesma;</w:t>
      </w:r>
    </w:p>
    <w:p w:rsidR="00FE4BB9" w:rsidRPr="00FE4BB9" w:rsidRDefault="006B5178" w:rsidP="00393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>Receber</w:t>
      </w:r>
      <w:r w:rsidR="009D23C4" w:rsidRPr="00FE4BB9">
        <w:rPr>
          <w:rFonts w:asciiTheme="minorHAnsi" w:hAnsiTheme="minorHAnsi" w:cs="Open Sans"/>
          <w:sz w:val="20"/>
          <w:szCs w:val="20"/>
        </w:rPr>
        <w:t xml:space="preserve"> a apresentação da formação e, quando aplicável, o respectivo </w:t>
      </w:r>
      <w:r w:rsidRPr="00FE4BB9">
        <w:rPr>
          <w:rFonts w:asciiTheme="minorHAnsi" w:hAnsiTheme="minorHAnsi" w:cs="Open Sans"/>
          <w:sz w:val="20"/>
          <w:szCs w:val="20"/>
        </w:rPr>
        <w:t>Manual da Formação</w:t>
      </w:r>
      <w:r w:rsidR="009D23C4" w:rsidRPr="00FE4BB9">
        <w:rPr>
          <w:rFonts w:asciiTheme="minorHAnsi" w:hAnsiTheme="minorHAnsi" w:cs="Open Sans"/>
          <w:sz w:val="20"/>
          <w:szCs w:val="20"/>
        </w:rPr>
        <w:t xml:space="preserve"> no prazo </w:t>
      </w:r>
      <w:r w:rsidR="00FE4BB9" w:rsidRPr="00FE4BB9">
        <w:rPr>
          <w:rFonts w:asciiTheme="minorHAnsi" w:hAnsiTheme="minorHAnsi" w:cs="Open Sans"/>
          <w:sz w:val="20"/>
          <w:szCs w:val="20"/>
        </w:rPr>
        <w:t xml:space="preserve">máximo </w:t>
      </w:r>
      <w:r w:rsidR="009D23C4" w:rsidRPr="00FE4BB9">
        <w:rPr>
          <w:rFonts w:asciiTheme="minorHAnsi" w:hAnsiTheme="minorHAnsi" w:cs="Open Sans"/>
          <w:sz w:val="20"/>
          <w:szCs w:val="20"/>
        </w:rPr>
        <w:t>de 15 dias após o término da mesma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FE4BB9" w:rsidRPr="00FE4BB9" w:rsidRDefault="006B5178" w:rsidP="00393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b/>
          <w:bCs/>
          <w:sz w:val="20"/>
          <w:szCs w:val="20"/>
          <w:bdr w:val="none" w:sz="0" w:space="0" w:color="auto" w:frame="1"/>
        </w:rPr>
      </w:pPr>
      <w:r w:rsidRPr="00FE4BB9">
        <w:rPr>
          <w:rFonts w:asciiTheme="minorHAnsi" w:hAnsiTheme="minorHAnsi" w:cs="Open Sans"/>
          <w:sz w:val="20"/>
          <w:szCs w:val="20"/>
        </w:rPr>
        <w:t>Receber, no final de cada ação</w:t>
      </w:r>
      <w:r w:rsidR="00FE4BB9" w:rsidRPr="00FE4BB9">
        <w:rPr>
          <w:rFonts w:asciiTheme="minorHAnsi" w:hAnsiTheme="minorHAnsi" w:cs="Open Sans"/>
          <w:sz w:val="20"/>
          <w:szCs w:val="20"/>
        </w:rPr>
        <w:t xml:space="preserve"> ou no prazo máximo de 15 dias após o término da mesma</w:t>
      </w:r>
      <w:r w:rsidRPr="00FE4BB9">
        <w:rPr>
          <w:rFonts w:asciiTheme="minorHAnsi" w:hAnsiTheme="minorHAnsi" w:cs="Open Sans"/>
          <w:sz w:val="20"/>
          <w:szCs w:val="20"/>
        </w:rPr>
        <w:t xml:space="preserve">, um certificado de </w:t>
      </w:r>
      <w:r w:rsidR="009D23C4" w:rsidRPr="00FE4BB9">
        <w:rPr>
          <w:rFonts w:asciiTheme="minorHAnsi" w:hAnsiTheme="minorHAnsi" w:cs="Open Sans"/>
          <w:sz w:val="20"/>
          <w:szCs w:val="20"/>
        </w:rPr>
        <w:t>participação, caso tenha estado pr</w:t>
      </w:r>
      <w:r w:rsidR="0036587A">
        <w:rPr>
          <w:rFonts w:asciiTheme="minorHAnsi" w:hAnsiTheme="minorHAnsi" w:cs="Open Sans"/>
          <w:sz w:val="20"/>
          <w:szCs w:val="20"/>
        </w:rPr>
        <w:t xml:space="preserve">esente em </w:t>
      </w:r>
      <w:r w:rsidR="0036587A" w:rsidRPr="00B9440E">
        <w:rPr>
          <w:rFonts w:asciiTheme="minorHAnsi" w:hAnsiTheme="minorHAnsi" w:cs="Open Sans"/>
          <w:b/>
          <w:sz w:val="20"/>
          <w:szCs w:val="20"/>
        </w:rPr>
        <w:t>todas</w:t>
      </w:r>
      <w:r w:rsidR="0036587A">
        <w:rPr>
          <w:rFonts w:asciiTheme="minorHAnsi" w:hAnsiTheme="minorHAnsi" w:cs="Open Sans"/>
          <w:sz w:val="20"/>
          <w:szCs w:val="20"/>
        </w:rPr>
        <w:t xml:space="preserve"> as sessões da a</w:t>
      </w:r>
      <w:r w:rsidR="009D23C4" w:rsidRPr="00FE4BB9">
        <w:rPr>
          <w:rFonts w:asciiTheme="minorHAnsi" w:hAnsiTheme="minorHAnsi" w:cs="Open Sans"/>
          <w:sz w:val="20"/>
          <w:szCs w:val="20"/>
        </w:rPr>
        <w:t>ção de formação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9D23C4" w:rsidRPr="00FE4BB9" w:rsidRDefault="0036587A" w:rsidP="00393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b/>
          <w:bCs/>
          <w:sz w:val="20"/>
          <w:szCs w:val="20"/>
          <w:bdr w:val="none" w:sz="0" w:space="0" w:color="auto" w:frame="1"/>
        </w:rPr>
      </w:pPr>
      <w:r>
        <w:rPr>
          <w:rFonts w:asciiTheme="minorHAnsi" w:hAnsiTheme="minorHAnsi" w:cs="Open Sans"/>
          <w:sz w:val="20"/>
          <w:szCs w:val="20"/>
        </w:rPr>
        <w:t>Solicitar, n</w:t>
      </w:r>
      <w:r w:rsidR="009D23C4" w:rsidRPr="00FE4BB9">
        <w:rPr>
          <w:rFonts w:asciiTheme="minorHAnsi" w:hAnsiTheme="minorHAnsi" w:cs="Open Sans"/>
          <w:sz w:val="20"/>
          <w:szCs w:val="20"/>
        </w:rPr>
        <w:t xml:space="preserve">o caso de não </w:t>
      </w:r>
      <w:r>
        <w:rPr>
          <w:rFonts w:asciiTheme="minorHAnsi" w:hAnsiTheme="minorHAnsi" w:cs="Open Sans"/>
          <w:sz w:val="20"/>
          <w:szCs w:val="20"/>
        </w:rPr>
        <w:t>ter assistido à totalidade da a</w:t>
      </w:r>
      <w:r w:rsidR="009D23C4" w:rsidRPr="00FE4BB9">
        <w:rPr>
          <w:rFonts w:asciiTheme="minorHAnsi" w:hAnsiTheme="minorHAnsi" w:cs="Open Sans"/>
          <w:sz w:val="20"/>
          <w:szCs w:val="20"/>
        </w:rPr>
        <w:t>ção de formação, uma Declar</w:t>
      </w:r>
      <w:r>
        <w:rPr>
          <w:rFonts w:asciiTheme="minorHAnsi" w:hAnsiTheme="minorHAnsi" w:cs="Open Sans"/>
          <w:sz w:val="20"/>
          <w:szCs w:val="20"/>
        </w:rPr>
        <w:t xml:space="preserve">ação de Frequência de Formação </w:t>
      </w:r>
      <w:r w:rsidR="009D23C4" w:rsidRPr="00FE4BB9">
        <w:rPr>
          <w:rFonts w:asciiTheme="minorHAnsi" w:hAnsiTheme="minorHAnsi" w:cs="Open Sans"/>
          <w:sz w:val="20"/>
          <w:szCs w:val="20"/>
        </w:rPr>
        <w:t>com a indicação do número de horas que frequentou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9D23C4" w:rsidRDefault="009D23C4" w:rsidP="003933C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>Manter a confidencialidade das partilhas realizadas em contexto formativo e dos dados disponibilizados na inscriçã</w:t>
      </w:r>
      <w:r w:rsidR="0036587A">
        <w:rPr>
          <w:rFonts w:asciiTheme="minorHAnsi" w:hAnsiTheme="minorHAnsi" w:cs="Open Sans"/>
          <w:sz w:val="20"/>
          <w:szCs w:val="20"/>
        </w:rPr>
        <w:t>o das a</w:t>
      </w:r>
      <w:r w:rsidRPr="00FE4BB9">
        <w:rPr>
          <w:rFonts w:asciiTheme="minorHAnsi" w:hAnsiTheme="minorHAnsi" w:cs="Open Sans"/>
          <w:sz w:val="20"/>
          <w:szCs w:val="20"/>
        </w:rPr>
        <w:t>ções de formação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165A32" w:rsidRPr="00FE4BB9" w:rsidRDefault="00165A32" w:rsidP="00FE4B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>Avaliar as ações de formação frequentadas, em formulário criado para o efeito.</w:t>
      </w:r>
    </w:p>
    <w:p w:rsidR="00FE4BB9" w:rsidRPr="00FE4BB9" w:rsidRDefault="0036587A" w:rsidP="00165A32">
      <w:pPr>
        <w:pStyle w:val="NormalWeb"/>
        <w:shd w:val="clear" w:color="auto" w:fill="FFFFFF"/>
        <w:spacing w:before="240" w:beforeAutospacing="0" w:after="0" w:afterAutospacing="0" w:line="322" w:lineRule="atLeast"/>
        <w:jc w:val="both"/>
        <w:textAlignment w:val="baseline"/>
        <w:rPr>
          <w:rStyle w:val="Strong"/>
        </w:rPr>
      </w:pPr>
      <w:r>
        <w:rPr>
          <w:rStyle w:val="Strong"/>
        </w:rPr>
        <w:t>Deveres dos(as) formandos(as)</w:t>
      </w:r>
    </w:p>
    <w:p w:rsidR="006B5178" w:rsidRDefault="0036587A" w:rsidP="003933C6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>É fundamental que os(as) formandos(as) sejam pontuais e cumpram a assiduidade da ação da formação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36587A" w:rsidRDefault="0036587A" w:rsidP="003933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 xml:space="preserve">Caso o(a) formando(a) se inscreva numa ação de formação e não lhe seja possível frequentá-la, é </w:t>
      </w:r>
      <w:r w:rsidR="00165A32">
        <w:rPr>
          <w:rFonts w:asciiTheme="minorHAnsi" w:hAnsiTheme="minorHAnsi" w:cs="Open Sans"/>
          <w:sz w:val="20"/>
          <w:szCs w:val="20"/>
        </w:rPr>
        <w:t>indispensável</w:t>
      </w:r>
      <w:r>
        <w:rPr>
          <w:rFonts w:asciiTheme="minorHAnsi" w:hAnsiTheme="minorHAnsi" w:cs="Open Sans"/>
          <w:sz w:val="20"/>
          <w:szCs w:val="20"/>
        </w:rPr>
        <w:t xml:space="preserve"> que informe o GATu, através de um email para </w:t>
      </w:r>
      <w:hyperlink r:id="rId10" w:history="1">
        <w:r w:rsidRPr="00516839">
          <w:rPr>
            <w:rStyle w:val="Hyperlink"/>
            <w:rFonts w:asciiTheme="minorHAnsi" w:hAnsiTheme="minorHAnsi" w:cs="Open Sans"/>
            <w:sz w:val="20"/>
            <w:szCs w:val="20"/>
          </w:rPr>
          <w:t>tutorado@tecnico.ulisboa.pt</w:t>
        </w:r>
      </w:hyperlink>
      <w:r w:rsidR="00165A32">
        <w:rPr>
          <w:rFonts w:asciiTheme="minorHAnsi" w:hAnsiTheme="minorHAnsi" w:cs="Open Sans"/>
          <w:sz w:val="20"/>
          <w:szCs w:val="20"/>
        </w:rPr>
        <w:t>, no prazo máximo de 48</w:t>
      </w:r>
      <w:r>
        <w:rPr>
          <w:rFonts w:asciiTheme="minorHAnsi" w:hAnsiTheme="minorHAnsi" w:cs="Open Sans"/>
          <w:sz w:val="20"/>
          <w:szCs w:val="20"/>
        </w:rPr>
        <w:t xml:space="preserve"> horas anteriores ao início da ação de formação</w:t>
      </w:r>
      <w:r w:rsidR="00165A32">
        <w:rPr>
          <w:rFonts w:asciiTheme="minorHAnsi" w:hAnsiTheme="minorHAnsi" w:cs="Open Sans"/>
          <w:sz w:val="20"/>
          <w:szCs w:val="20"/>
        </w:rPr>
        <w:t>;</w:t>
      </w:r>
    </w:p>
    <w:p w:rsidR="0036587A" w:rsidRPr="0036587A" w:rsidRDefault="00165A32" w:rsidP="003933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</w:rPr>
        <w:t xml:space="preserve">Salvo </w:t>
      </w:r>
      <w:r w:rsidR="00502EDF">
        <w:rPr>
          <w:rFonts w:asciiTheme="minorHAnsi" w:hAnsiTheme="minorHAnsi" w:cs="Open Sans"/>
          <w:sz w:val="20"/>
          <w:szCs w:val="20"/>
        </w:rPr>
        <w:t>excepções</w:t>
      </w:r>
      <w:r>
        <w:rPr>
          <w:rFonts w:asciiTheme="minorHAnsi" w:hAnsiTheme="minorHAnsi" w:cs="Open Sans"/>
          <w:sz w:val="20"/>
          <w:szCs w:val="20"/>
        </w:rPr>
        <w:t xml:space="preserve"> de urgência</w:t>
      </w:r>
      <w:r w:rsidR="00E772ED">
        <w:rPr>
          <w:rFonts w:asciiTheme="minorHAnsi" w:hAnsiTheme="minorHAnsi" w:cs="Open Sans"/>
          <w:sz w:val="20"/>
          <w:szCs w:val="20"/>
        </w:rPr>
        <w:t xml:space="preserve"> comprovada</w:t>
      </w:r>
      <w:r>
        <w:rPr>
          <w:rFonts w:asciiTheme="minorHAnsi" w:hAnsiTheme="minorHAnsi" w:cs="Open Sans"/>
          <w:sz w:val="20"/>
          <w:szCs w:val="20"/>
        </w:rPr>
        <w:t>, caso o(a) formando(a) se inscreva numa ação de formação do GATu, não compareça à mesma e não informe o GATu dessa mesma ausência no prazo indicado, o(a) formando(a) ficará coibido(a) de se inscrever em novas ações de formação durante o semestre seguinte e, caso se inscreva, a su</w:t>
      </w:r>
      <w:r w:rsidR="00DC4BC9">
        <w:rPr>
          <w:rFonts w:asciiTheme="minorHAnsi" w:hAnsiTheme="minorHAnsi" w:cs="Open Sans"/>
          <w:sz w:val="20"/>
          <w:szCs w:val="20"/>
        </w:rPr>
        <w:t xml:space="preserve">a inscrição será </w:t>
      </w:r>
      <w:r w:rsidR="00B9440E">
        <w:rPr>
          <w:rFonts w:asciiTheme="minorHAnsi" w:hAnsiTheme="minorHAnsi" w:cs="Open Sans"/>
          <w:sz w:val="20"/>
          <w:szCs w:val="20"/>
        </w:rPr>
        <w:t>condicionada</w:t>
      </w:r>
      <w:r w:rsidR="00DC4BC9">
        <w:rPr>
          <w:rStyle w:val="FootnoteReference"/>
          <w:rFonts w:asciiTheme="minorHAnsi" w:hAnsiTheme="minorHAnsi" w:cs="Open Sans"/>
          <w:sz w:val="20"/>
          <w:szCs w:val="20"/>
        </w:rPr>
        <w:footnoteReference w:id="1"/>
      </w:r>
      <w:r w:rsidR="00B9440E">
        <w:rPr>
          <w:rFonts w:asciiTheme="minorHAnsi" w:hAnsiTheme="minorHAnsi" w:cs="Open Sans"/>
          <w:sz w:val="20"/>
          <w:szCs w:val="20"/>
        </w:rPr>
        <w:t>.</w:t>
      </w:r>
    </w:p>
    <w:p w:rsidR="00FE4BB9" w:rsidRPr="00FE4BB9" w:rsidRDefault="006B5178" w:rsidP="00165A32">
      <w:pPr>
        <w:pStyle w:val="NormalWeb"/>
        <w:shd w:val="clear" w:color="auto" w:fill="FFFFFF"/>
        <w:spacing w:before="240" w:beforeAutospacing="0" w:after="0" w:afterAutospacing="0" w:line="322" w:lineRule="atLeast"/>
        <w:jc w:val="both"/>
        <w:textAlignment w:val="baseline"/>
        <w:rPr>
          <w:rStyle w:val="Strong"/>
        </w:rPr>
      </w:pPr>
      <w:r w:rsidRPr="00FE4BB9">
        <w:rPr>
          <w:rStyle w:val="Strong"/>
        </w:rPr>
        <w:t>Sugestões e Reclamações</w:t>
      </w:r>
      <w:r w:rsidR="00165A32">
        <w:rPr>
          <w:rStyle w:val="Strong"/>
        </w:rPr>
        <w:t xml:space="preserve"> e Elogios</w:t>
      </w:r>
    </w:p>
    <w:p w:rsidR="00FE4BB9" w:rsidRPr="00FE4BB9" w:rsidRDefault="006B5178" w:rsidP="00FE4BB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22" w:lineRule="atLeast"/>
        <w:jc w:val="both"/>
        <w:textAlignment w:val="baseline"/>
        <w:rPr>
          <w:rFonts w:asciiTheme="minorHAnsi" w:hAnsiTheme="minorHAnsi" w:cs="Open Sans"/>
          <w:sz w:val="20"/>
          <w:szCs w:val="20"/>
        </w:rPr>
      </w:pPr>
      <w:r w:rsidRPr="00FE4BB9">
        <w:rPr>
          <w:rFonts w:asciiTheme="minorHAnsi" w:hAnsiTheme="minorHAnsi" w:cs="Open Sans"/>
          <w:sz w:val="20"/>
          <w:szCs w:val="20"/>
        </w:rPr>
        <w:t>Qualquer sugestão</w:t>
      </w:r>
      <w:r w:rsidR="00E772ED">
        <w:rPr>
          <w:rFonts w:asciiTheme="minorHAnsi" w:hAnsiTheme="minorHAnsi" w:cs="Open Sans"/>
          <w:sz w:val="20"/>
          <w:szCs w:val="20"/>
        </w:rPr>
        <w:t>, reclamação e/ou elogio</w:t>
      </w:r>
      <w:r w:rsidRPr="00FE4BB9">
        <w:rPr>
          <w:rFonts w:asciiTheme="minorHAnsi" w:hAnsiTheme="minorHAnsi" w:cs="Open Sans"/>
          <w:sz w:val="20"/>
          <w:szCs w:val="20"/>
        </w:rPr>
        <w:t xml:space="preserve"> poderá ser apresentada por escr</w:t>
      </w:r>
      <w:r w:rsidR="0036587A">
        <w:rPr>
          <w:rFonts w:asciiTheme="minorHAnsi" w:hAnsiTheme="minorHAnsi" w:cs="Open Sans"/>
          <w:sz w:val="20"/>
          <w:szCs w:val="20"/>
        </w:rPr>
        <w:t>ito, quer na avaliação final da ação da formação</w:t>
      </w:r>
      <w:r w:rsidR="00E772ED">
        <w:rPr>
          <w:rFonts w:asciiTheme="minorHAnsi" w:hAnsiTheme="minorHAnsi" w:cs="Open Sans"/>
          <w:sz w:val="20"/>
          <w:szCs w:val="20"/>
        </w:rPr>
        <w:t>,</w:t>
      </w:r>
      <w:r w:rsidR="0036587A">
        <w:rPr>
          <w:rFonts w:asciiTheme="minorHAnsi" w:hAnsiTheme="minorHAnsi" w:cs="Open Sans"/>
          <w:sz w:val="20"/>
          <w:szCs w:val="20"/>
        </w:rPr>
        <w:t xml:space="preserve"> quer por email para o endereço </w:t>
      </w:r>
      <w:hyperlink r:id="rId11" w:history="1">
        <w:r w:rsidR="00165A32" w:rsidRPr="00516839">
          <w:rPr>
            <w:rStyle w:val="Hyperlink"/>
            <w:rFonts w:asciiTheme="minorHAnsi" w:hAnsiTheme="minorHAnsi" w:cs="Open Sans"/>
            <w:sz w:val="20"/>
            <w:szCs w:val="20"/>
          </w:rPr>
          <w:t>tutorado@tecnico.ulisboa.pt</w:t>
        </w:r>
      </w:hyperlink>
      <w:r w:rsidR="00165A32">
        <w:rPr>
          <w:rFonts w:asciiTheme="minorHAnsi" w:hAnsiTheme="minorHAnsi" w:cs="Open Sans"/>
          <w:sz w:val="20"/>
          <w:szCs w:val="20"/>
        </w:rPr>
        <w:t xml:space="preserve"> </w:t>
      </w:r>
      <w:r w:rsidR="00E772ED">
        <w:rPr>
          <w:rFonts w:asciiTheme="minorHAnsi" w:hAnsiTheme="minorHAnsi" w:cs="Open Sans"/>
          <w:sz w:val="20"/>
          <w:szCs w:val="20"/>
        </w:rPr>
        <w:t>quer</w:t>
      </w:r>
      <w:r w:rsidR="00165A32">
        <w:rPr>
          <w:rFonts w:asciiTheme="minorHAnsi" w:hAnsiTheme="minorHAnsi" w:cs="Open Sans"/>
          <w:sz w:val="20"/>
          <w:szCs w:val="20"/>
        </w:rPr>
        <w:t xml:space="preserve"> no site </w:t>
      </w:r>
      <w:r w:rsidR="00165A32" w:rsidRPr="00165A32">
        <w:rPr>
          <w:rFonts w:asciiTheme="minorHAnsi" w:hAnsiTheme="minorHAnsi" w:cs="Open Sans"/>
          <w:sz w:val="20"/>
          <w:szCs w:val="20"/>
        </w:rPr>
        <w:t>http://aqai.tecnico.ulisboa.pt/</w:t>
      </w:r>
      <w:r w:rsidR="00165A32">
        <w:rPr>
          <w:rFonts w:asciiTheme="minorHAnsi" w:hAnsiTheme="minorHAnsi" w:cs="Open Sans"/>
          <w:sz w:val="20"/>
          <w:szCs w:val="20"/>
        </w:rPr>
        <w:t>elogios-sugestoes-e-reclamacoes</w:t>
      </w:r>
    </w:p>
    <w:sectPr w:rsidR="00FE4BB9" w:rsidRPr="00FE4BB9" w:rsidSect="00B9440E">
      <w:pgSz w:w="11906" w:h="16838"/>
      <w:pgMar w:top="851" w:right="849" w:bottom="709" w:left="1134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8B" w:rsidRDefault="00BF228B" w:rsidP="00DC4BC9">
      <w:pPr>
        <w:spacing w:after="0" w:line="240" w:lineRule="auto"/>
      </w:pPr>
      <w:r>
        <w:separator/>
      </w:r>
    </w:p>
  </w:endnote>
  <w:endnote w:type="continuationSeparator" w:id="0">
    <w:p w:rsidR="00BF228B" w:rsidRDefault="00BF228B" w:rsidP="00DC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8B" w:rsidRDefault="00BF228B" w:rsidP="00DC4BC9">
      <w:pPr>
        <w:spacing w:after="0" w:line="240" w:lineRule="auto"/>
      </w:pPr>
      <w:r>
        <w:separator/>
      </w:r>
    </w:p>
  </w:footnote>
  <w:footnote w:type="continuationSeparator" w:id="0">
    <w:p w:rsidR="00BF228B" w:rsidRDefault="00BF228B" w:rsidP="00DC4BC9">
      <w:pPr>
        <w:spacing w:after="0" w:line="240" w:lineRule="auto"/>
      </w:pPr>
      <w:r>
        <w:continuationSeparator/>
      </w:r>
    </w:p>
  </w:footnote>
  <w:footnote w:id="1">
    <w:p w:rsidR="00DC4BC9" w:rsidRDefault="00DC4B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40E">
        <w:rPr>
          <w:sz w:val="18"/>
        </w:rPr>
        <w:t>O ponto 3 dos deveres dos formandos não se aplica nas acções de formação dedicadas ou direccionadas a tutores e delegados.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81B"/>
    <w:multiLevelType w:val="hybridMultilevel"/>
    <w:tmpl w:val="CA000B46"/>
    <w:lvl w:ilvl="0" w:tplc="F6A84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7145"/>
    <w:multiLevelType w:val="hybridMultilevel"/>
    <w:tmpl w:val="B8CC2212"/>
    <w:lvl w:ilvl="0" w:tplc="69F20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2771"/>
    <w:multiLevelType w:val="hybridMultilevel"/>
    <w:tmpl w:val="96327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4BF"/>
    <w:multiLevelType w:val="hybridMultilevel"/>
    <w:tmpl w:val="A2BC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562B"/>
    <w:multiLevelType w:val="hybridMultilevel"/>
    <w:tmpl w:val="A2BC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541DC"/>
    <w:multiLevelType w:val="hybridMultilevel"/>
    <w:tmpl w:val="C0C85980"/>
    <w:lvl w:ilvl="0" w:tplc="06900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8"/>
    <w:rsid w:val="00165A32"/>
    <w:rsid w:val="0036015D"/>
    <w:rsid w:val="0036587A"/>
    <w:rsid w:val="003933C6"/>
    <w:rsid w:val="0043067D"/>
    <w:rsid w:val="00502EDF"/>
    <w:rsid w:val="00693264"/>
    <w:rsid w:val="006B5178"/>
    <w:rsid w:val="00971C3F"/>
    <w:rsid w:val="009D23C4"/>
    <w:rsid w:val="00A05DFC"/>
    <w:rsid w:val="00B9440E"/>
    <w:rsid w:val="00BF228B"/>
    <w:rsid w:val="00C512FD"/>
    <w:rsid w:val="00CD4D8F"/>
    <w:rsid w:val="00CF4717"/>
    <w:rsid w:val="00DC4BC9"/>
    <w:rsid w:val="00E772ED"/>
    <w:rsid w:val="00F468C6"/>
    <w:rsid w:val="00FE4374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165A32"/>
    <w:rPr>
      <w:rFonts w:asciiTheme="minorHAnsi" w:hAnsiTheme="minorHAnsi" w:cs="Open Sans"/>
      <w:b/>
      <w:bCs/>
      <w:sz w:val="20"/>
      <w:szCs w:val="20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3658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B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B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165A32"/>
    <w:rPr>
      <w:rFonts w:asciiTheme="minorHAnsi" w:hAnsiTheme="minorHAnsi" w:cs="Open Sans"/>
      <w:b/>
      <w:bCs/>
      <w:sz w:val="20"/>
      <w:szCs w:val="20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36587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4B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B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BC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torado@tecnico.ulisboa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utorado@tecnico.ulisboa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6BFB5-8BC2-48F5-9435-919F9AD9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Sá</dc:creator>
  <cp:lastModifiedBy>Helena Borges</cp:lastModifiedBy>
  <cp:revision>2</cp:revision>
  <dcterms:created xsi:type="dcterms:W3CDTF">2016-04-26T10:53:00Z</dcterms:created>
  <dcterms:modified xsi:type="dcterms:W3CDTF">2016-04-26T10:53:00Z</dcterms:modified>
</cp:coreProperties>
</file>